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E5" w:rsidRPr="004C54E5" w:rsidRDefault="004C54E5" w:rsidP="004C54E5">
      <w:pPr>
        <w:shd w:val="clear" w:color="auto" w:fill="FFFFFF"/>
        <w:spacing w:before="255" w:after="128" w:line="240" w:lineRule="auto"/>
        <w:outlineLvl w:val="0"/>
        <w:rPr>
          <w:rFonts w:ascii="Helvetica" w:eastAsia="Times New Roman" w:hAnsi="Helvetica" w:cs="Times New Roman"/>
          <w:color w:val="444444"/>
          <w:kern w:val="36"/>
          <w:sz w:val="47"/>
          <w:szCs w:val="47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kern w:val="36"/>
          <w:sz w:val="47"/>
          <w:szCs w:val="47"/>
          <w:lang w:eastAsia="ru-RU"/>
        </w:rPr>
        <w:t>Информационное письмо с разъяснением приказа Минздрава «Об утверждении номенклатуры медицинских услуг»</w:t>
      </w:r>
    </w:p>
    <w:p w:rsidR="004C54E5" w:rsidRDefault="004C54E5" w:rsidP="004C54E5">
      <w:pPr>
        <w:shd w:val="clear" w:color="auto" w:fill="FFFFFF"/>
        <w:spacing w:after="210" w:line="240" w:lineRule="auto"/>
        <w:jc w:val="both"/>
        <w:rPr>
          <w:rFonts w:eastAsia="Times New Roman" w:cs="Times New Roman"/>
          <w:color w:val="444444"/>
          <w:sz w:val="18"/>
          <w:szCs w:val="18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>Материал опубликован 05 июля 2018 в 13:02.</w:t>
      </w:r>
    </w:p>
    <w:p w:rsidR="004C54E5" w:rsidRDefault="004C54E5" w:rsidP="004C54E5">
      <w:pPr>
        <w:shd w:val="clear" w:color="auto" w:fill="FFFFFF"/>
        <w:spacing w:after="210" w:line="240" w:lineRule="auto"/>
        <w:jc w:val="both"/>
        <w:rPr>
          <w:rFonts w:eastAsia="Times New Roman" w:cs="Times New Roman"/>
          <w:color w:val="444444"/>
          <w:sz w:val="18"/>
          <w:szCs w:val="18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br/>
        <w:t>Обновл</w:t>
      </w:r>
      <w:r w:rsidRPr="004C54E5">
        <w:rPr>
          <w:rFonts w:ascii="Cambria" w:eastAsia="Times New Roman" w:hAnsi="Cambria" w:cs="Cambria"/>
          <w:color w:val="444444"/>
          <w:sz w:val="18"/>
          <w:szCs w:val="18"/>
          <w:lang w:eastAsia="ru-RU"/>
        </w:rPr>
        <w:t>ё</w:t>
      </w:r>
      <w:r w:rsidRPr="004C54E5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н</w:t>
      </w:r>
      <w:r w:rsidRPr="004C54E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05 </w:t>
      </w:r>
      <w:r w:rsidRPr="004C54E5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июля</w:t>
      </w:r>
      <w:r w:rsidRPr="004C54E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2018 </w:t>
      </w:r>
      <w:r w:rsidRPr="004C54E5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в</w:t>
      </w:r>
      <w:r w:rsidRPr="004C54E5">
        <w:rPr>
          <w:rFonts w:ascii="Helvetica" w:eastAsia="Times New Roman" w:hAnsi="Helvetica" w:cs="Times New Roman"/>
          <w:color w:val="444444"/>
          <w:sz w:val="18"/>
          <w:szCs w:val="18"/>
          <w:lang w:eastAsia="ru-RU"/>
        </w:rPr>
        <w:t xml:space="preserve"> 13:03.</w:t>
      </w:r>
    </w:p>
    <w:p w:rsidR="004C54E5" w:rsidRPr="004C54E5" w:rsidRDefault="004C54E5" w:rsidP="004C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Министерство здравоохранения Российской Федерации в связи с вступлением в силу приказа Минздрава России от 13.10.2017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804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«Об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утверждении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номенклатуры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медицинских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услуг»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далее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соответственно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приказ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Минздрава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России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804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Номенклатура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медицинских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луг) и участившимися случаями обращений медицинских организаций за разъяснением его применения, в целях формирования единой правоприменительной практики сообщает следующее.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В соответствии с подпунктом 46 пункта 1 статьи 12 Федерального закона от 04.05.2011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99-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ФЗ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«О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лицензировании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отдельных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видов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деятельности»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медицинская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деятельность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исключением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указанной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деятельности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осуществляемой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медицинскими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организациями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другими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организациями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входящими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частную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систему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здравоохранения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территории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инноваци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онного центра «</w:t>
      </w:r>
      <w:proofErr w:type="spellStart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Сколково</w:t>
      </w:r>
      <w:proofErr w:type="spellEnd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») подлежит лицензированию.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Перечень работ (услуг), составляющих медицинскую деятельность, предусмотрен приложением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Сколково</w:t>
      </w:r>
      <w:proofErr w:type="spellEnd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»), утвержденному постановлением Правительства Российской Федерации от 16.04.2012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291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«О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лицензировании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деят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Сколково</w:t>
      </w:r>
      <w:proofErr w:type="spellEnd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»)»</w:t>
      </w:r>
      <w:r>
        <w:rPr>
          <w:rFonts w:eastAsia="Times New Roman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(далее – Перечень).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Номенклатура медицинских услуг утверждена в соответствии с пунктом 5 части 2 статьи 14 Федерального закона от 21.11.2011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323-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ФЗ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«Об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основах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охраны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здоровья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граждан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Российской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Федерации»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далее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Федеральный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закон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323-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ФЗ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согласно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пункту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11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Правил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подготовки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нормативных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прав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13.08.1997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1009,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прошел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процедуру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государственной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регистрации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Министерстве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юстиции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Российской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Федер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ации, включающей в себя, в том числе антикоррупционную и правовую экспертизу соответствия этого акта законодательству Российской Федерации, по результатам которой ему был присвоен регистрационный номер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48808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07.11.2017.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Номенклатура медицинских услуг представляет собой систематизированный перечень кодов и наименований медицинских услуг в здравоохранении.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Перечень медицинских услуг разделен на два раздела: «A» и «B», построенные по иерархическому принципу.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Раздел «A» включает медицинские услуги, представляющие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 разделе «А» числами от 01 до 27 обозначены типы медицинских услуг, классы, обозначающие анатомо-функциональную область – числами от 01 до 30.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сохраняется его порядковый номер.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Класс «Прочие» включает в себя медицинские услуги, которые не могут быть классифицированы в соответствующем анатомо-функциональном подразделе (например, выполняемые во время беременности, в родах, новорожденному, лапароскопия диагностическая, обзорный снимок органов брюшной полости).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Вид медицинской услуги (от 001 до 999) обозначает медицинские услуги, имеющие законченное диагностическое или лечебное значение.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При этом часть медицинских услуг может не содержать подвиды услуг.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Раздел «B» включает медицинские услуги, представляющие собой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 разделе «В» числами от 01 до 05 обозначены типы медицинских услуг, классы, обозначающие перечень медицинских специальностей – числами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br/>
        <w:t>от 001 до 070.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Класс медицинской услуги идентичен во всех типовых разделах. Если для класса в определенном типовом разделе не выделяется конкретная услуга, то этот класс не прописывается, при этом за ним сохранен его порядковый номер.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Класс «Прочие» включает в себя медицинские услуги, которые не могут быть классифицированы в соответствующем подразделе (</w:t>
      </w:r>
      <w:proofErr w:type="gramStart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например</w:t>
      </w:r>
      <w:proofErr w:type="gramEnd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: услуги медицинского психолога).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Вид медицинской услуги (от 001 до 099) обозначает медицинские услуги, имеющие законченное диагностическое или лечебное значение.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Подвид медицинской услуги (от 001 до 999) обозначает медицинские услуги в зависимости от способов (методик) их выполнения.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Часть медицинских услуг может не содержать подвиды услуг.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Отмечаем, что Номенклатура содержит обобщенные наименования медицинских услуг, и предусмотре</w:t>
      </w:r>
      <w:r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нный перечень медицинских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услуг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не</w:t>
      </w:r>
      <w:proofErr w:type="spellEnd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является исчерпывающим.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 отношении предоставления медицинскими организациями платных медицинских услуг сообщаем следующее.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Платные медицинские услуги являются дополнением к законодательно гарантированному объему бесплатной медицинской помощи гражданам в рамках программы государственных гарантий бесплатного оказания гражданам медицинской помощи и утверждаемых на ее основе соответствующих территориальных программ в субъектах Российской Федерации.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Правила предоставления медицинскими организациями платных медицинских услуг, утвержденные постановлением Правительства Российской Федерации от 04.10.2012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 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1006 (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далее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Правила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предусматривают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предоставление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медицинскими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организациями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платных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медицинских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услуг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основании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перечня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работ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(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услуг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),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составляющих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медицинскую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деятельность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указанных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лицензии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осуществление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дея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тельности, выданной в установленном порядке.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Согласно частям 3 и 4 статьи 84 Федерального закона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323-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ФЗ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пунктам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9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10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Правил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предоставлении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платных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медицинских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услуг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должны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соблюдаться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порядки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оказания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медицинской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помощи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утвержденные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Министерство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м здравоохранения Российской Федерации.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>Также платные медицинские услуги могут оказываться в полном объеме стандарта медицинской помощи, утвержденного Министерством здравоохранения Российской Федерации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 отношении предоставления платных медицинских услуг медицинскими организациями, участвующими в реализации программы государственных гарантий бесплатного оказания гражданам медицинской помощи</w:t>
      </w:r>
      <w:r>
        <w:rPr>
          <w:rFonts w:eastAsia="Times New Roman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и территориальной программы государственных гарантий бесплатного оказания гражданам медицинской помощи (далее – соответственно программа, территориальная программа) сообщаем, что в соответствии с пунктом 7 Правил указанные медицинские организации имеют право предоставлять платные медицинские услуги: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а)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установление индивидуального поста медицинского наблюдения при лечении в условиях стационара;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б) 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в) гражданам иностранных госу</w:t>
      </w:r>
      <w:bookmarkStart w:id="0" w:name="_GoBack"/>
      <w:bookmarkEnd w:id="0"/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г) при самостоятельном обращении за получением медицинских услуг, за исключением случаев и порядка, предусмотренных статьей 21 Федерального закона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 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323-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ФЗ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случаев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оказания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скорой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,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том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числе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скорой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спец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иализированной, медицинской помощи и медицинской помощи, оказываемой в неотложной или экстренной форме.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Дополнительно обращаем внимание, что в соответствии с частью 3 статьи 81 Федерального закона </w:t>
      </w:r>
      <w:r w:rsidRPr="004C54E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№ 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323-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ФЗ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территориальные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программы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государственных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гарантий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бесплатного оказания гражданам медицинской помощи при условии выполнения финансовых нормативов, установленных программой государственных гарантий бесплатного оказания гражданам медицинской помощи, могут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Таким образом, при формировании перечня медицинских услуг медицинская организация должна основываться на Перечне и Номенклатуре.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 этой связи, по мнению Минздрава России, медицинская организация может, указав оказываемую медицинскую услугу в соответствии с Номенклатурой, дополнительно конкретизировать е</w:t>
      </w:r>
      <w:r w:rsidRPr="004C54E5">
        <w:rPr>
          <w:rFonts w:ascii="Cambria" w:eastAsia="Times New Roman" w:hAnsi="Cambria" w:cs="Cambria"/>
          <w:color w:val="444444"/>
          <w:sz w:val="21"/>
          <w:szCs w:val="21"/>
          <w:lang w:eastAsia="ru-RU"/>
        </w:rPr>
        <w:t>ё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зависимости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Pr="004C54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</w:t>
      </w: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т особенностей исполнения.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Кроме того, в связи с предусмотренной законодательством Российской Федерации возможностью оказания платных медицинских услуг в объеме, превышающем объем выполненного стандарта медицинской помощи, медицинская организация может расширить перечень медицинских услуг, относительно предусмотренного Номенклатурой, при оказании медицинских услуг, не включенных в Номенклатуру.</w:t>
      </w:r>
    </w:p>
    <w:p w:rsidR="004C54E5" w:rsidRPr="004C54E5" w:rsidRDefault="004C54E5" w:rsidP="004C54E5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C54E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>C учетом изложенного следует, что при оказании платных медицинских услуг в обязательном порядке должны соблюдаться порядки оказания медицинской помощи, при этом по желанию потребителя (заказчика) данные услуги могут оказываться в полном объеме стандарта медицинской помощи либо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C25A61" w:rsidRDefault="00C25A61"/>
    <w:sectPr w:rsidR="00C2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E5"/>
    <w:rsid w:val="004C54E5"/>
    <w:rsid w:val="00547B4D"/>
    <w:rsid w:val="00A12575"/>
    <w:rsid w:val="00C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7D2DE-CC62-44CD-8EE8-B75F80D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4C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2025-01-30T14:38:00Z</dcterms:created>
  <dcterms:modified xsi:type="dcterms:W3CDTF">2025-01-30T14:39:00Z</dcterms:modified>
</cp:coreProperties>
</file>